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DAD" w:rsidRDefault="0033739F">
      <w:pPr>
        <w:pStyle w:val="Heading1"/>
        <w:spacing w:before="78" w:line="275" w:lineRule="exact"/>
        <w:ind w:left="1670"/>
      </w:pPr>
      <w:r>
        <w:rPr>
          <w:noProof/>
        </w:rPr>
        <w:drawing>
          <wp:anchor distT="0" distB="0" distL="0" distR="0" simplePos="0" relativeHeight="251663360" behindDoc="0" locked="0" layoutInCell="1" allowOverlap="1">
            <wp:simplePos x="0" y="0"/>
            <wp:positionH relativeFrom="page">
              <wp:posOffset>914400</wp:posOffset>
            </wp:positionH>
            <wp:positionV relativeFrom="paragraph">
              <wp:posOffset>61080</wp:posOffset>
            </wp:positionV>
            <wp:extent cx="854201" cy="8366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4201" cy="836690"/>
                    </a:xfrm>
                    <a:prstGeom prst="rect">
                      <a:avLst/>
                    </a:prstGeom>
                  </pic:spPr>
                </pic:pic>
              </a:graphicData>
            </a:graphic>
            <wp14:sizeRelV relativeFrom="margin">
              <wp14:pctHeight>0</wp14:pctHeight>
            </wp14:sizeRelV>
          </wp:anchor>
        </w:drawing>
      </w:r>
      <w:r>
        <w:rPr>
          <w:color w:val="3F3F3F"/>
        </w:rPr>
        <w:t>Insurance Tax Section</w:t>
      </w:r>
    </w:p>
    <w:p w:rsidR="00B25DAD" w:rsidRPr="003F2498" w:rsidRDefault="0033739F">
      <w:pPr>
        <w:pStyle w:val="BodyText"/>
        <w:spacing w:after="2" w:line="275" w:lineRule="exact"/>
        <w:ind w:left="1670"/>
        <w:rPr>
          <w:sz w:val="22"/>
          <w:szCs w:val="22"/>
        </w:rPr>
      </w:pPr>
      <w:r w:rsidRPr="003F2498">
        <w:rPr>
          <w:color w:val="3F3F3F"/>
          <w:sz w:val="22"/>
          <w:szCs w:val="22"/>
        </w:rPr>
        <w:t>ARIZONA DEPARTMENT OF INSURANCE</w:t>
      </w:r>
      <w:r w:rsidR="003F2498" w:rsidRPr="003F2498">
        <w:rPr>
          <w:color w:val="3F3F3F"/>
          <w:sz w:val="22"/>
          <w:szCs w:val="22"/>
        </w:rPr>
        <w:t xml:space="preserve"> AND FINANCIAL INSTITUTIONS</w:t>
      </w:r>
    </w:p>
    <w:p w:rsidR="00B25DAD" w:rsidRDefault="0033739F">
      <w:pPr>
        <w:pStyle w:val="BodyText"/>
        <w:spacing w:line="46" w:lineRule="exact"/>
        <w:ind w:left="1617"/>
        <w:rPr>
          <w:sz w:val="4"/>
        </w:rPr>
      </w:pPr>
      <w:r>
        <w:rPr>
          <w:noProof/>
          <w:sz w:val="4"/>
        </w:rPr>
        <mc:AlternateContent>
          <mc:Choice Requires="wpg">
            <w:drawing>
              <wp:inline distT="0" distB="0" distL="0" distR="0">
                <wp:extent cx="4891405" cy="28575"/>
                <wp:effectExtent l="18415" t="2540" r="14605" b="698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1405" cy="28575"/>
                          <a:chOff x="0" y="0"/>
                          <a:chExt cx="7703" cy="45"/>
                        </a:xfrm>
                      </wpg:grpSpPr>
                      <wps:wsp>
                        <wps:cNvPr id="7" name="Line 7"/>
                        <wps:cNvCnPr>
                          <a:cxnSpLocks noChangeShapeType="1"/>
                        </wps:cNvCnPr>
                        <wps:spPr bwMode="auto">
                          <a:xfrm>
                            <a:off x="0" y="22"/>
                            <a:ext cx="7703" cy="0"/>
                          </a:xfrm>
                          <a:prstGeom prst="line">
                            <a:avLst/>
                          </a:prstGeom>
                          <a:noFill/>
                          <a:ln w="28194">
                            <a:solidFill>
                              <a:srgbClr val="365F9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4BAAF4" id="Group 6" o:spid="_x0000_s1026" style="width:385.15pt;height:2.25pt;mso-position-horizontal-relative:char;mso-position-vertical-relative:line" coordsize="770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">
                <v:line id="Line 7" o:spid="_x0000_s1027" style="position:absolute;visibility:visible;mso-wrap-style:square" from="0,22" to="770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K2D8IAAADaAAAADwAAAGRycy9kb3ducmV2LnhtbESPT4vCMBTE74LfITzBm6Z6UOmalmVB&#10;8dCL/8Djs3m2ZZuX2kSt++k3guBxmJnfMMu0M7W4U+sqywom4wgEcW51xYWCw341WoBwHlljbZkU&#10;PMlBmvR7S4y1ffCW7jtfiABhF6OC0vsmltLlJRl0Y9sQB+9iW4M+yLaQusVHgJtaTqNoJg1WHBZK&#10;bOinpPx3dzMK6i66Tqvj+e+0ybKbzxbOri+5UsNB9/0FwlPnP+F3e6MVzOF1JdwAm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K2D8IAAADaAAAADwAAAAAAAAAAAAAA&#10;AAChAgAAZHJzL2Rvd25yZXYueG1sUEsFBgAAAAAEAAQA+QAAAJADAAAAAA==&#10;" strokecolor="#365f91" strokeweight="2.22pt"/>
                <w10:anchorlock/>
              </v:group>
            </w:pict>
          </mc:Fallback>
        </mc:AlternateContent>
      </w:r>
    </w:p>
    <w:p w:rsidR="00B25DAD" w:rsidRDefault="0033739F">
      <w:pPr>
        <w:spacing w:before="60"/>
        <w:ind w:left="1670"/>
        <w:rPr>
          <w:b/>
          <w:sz w:val="38"/>
        </w:rPr>
      </w:pPr>
      <w:r>
        <w:rPr>
          <w:noProof/>
        </w:rPr>
        <mc:AlternateContent>
          <mc:Choice Requires="wps">
            <w:drawing>
              <wp:anchor distT="0" distB="0" distL="0" distR="0" simplePos="0" relativeHeight="251659264" behindDoc="1" locked="0" layoutInCell="1" allowOverlap="1">
                <wp:simplePos x="0" y="0"/>
                <wp:positionH relativeFrom="page">
                  <wp:posOffset>1866900</wp:posOffset>
                </wp:positionH>
                <wp:positionV relativeFrom="paragraph">
                  <wp:posOffset>367665</wp:posOffset>
                </wp:positionV>
                <wp:extent cx="4891405"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91405" cy="1270"/>
                        </a:xfrm>
                        <a:custGeom>
                          <a:avLst/>
                          <a:gdLst>
                            <a:gd name="T0" fmla="+- 0 2940 2940"/>
                            <a:gd name="T1" fmla="*/ T0 w 7703"/>
                            <a:gd name="T2" fmla="+- 0 10643 2940"/>
                            <a:gd name="T3" fmla="*/ T2 w 7703"/>
                          </a:gdLst>
                          <a:ahLst/>
                          <a:cxnLst>
                            <a:cxn ang="0">
                              <a:pos x="T1" y="0"/>
                            </a:cxn>
                            <a:cxn ang="0">
                              <a:pos x="T3" y="0"/>
                            </a:cxn>
                          </a:cxnLst>
                          <a:rect l="0" t="0" r="r" b="b"/>
                          <a:pathLst>
                            <a:path w="7703">
                              <a:moveTo>
                                <a:pt x="0" y="0"/>
                              </a:moveTo>
                              <a:lnTo>
                                <a:pt x="7703" y="0"/>
                              </a:lnTo>
                            </a:path>
                          </a:pathLst>
                        </a:custGeom>
                        <a:noFill/>
                        <a:ln w="28194">
                          <a:solidFill>
                            <a:srgbClr val="365F91"/>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16FEC" id="Freeform 5" o:spid="_x0000_s1026" style="position:absolute;margin-left:147pt;margin-top:28.95pt;width:38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7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" path="m,l7703,e" filled="f" strokecolor="#365f91" strokeweight="2.22pt">
                <v:path arrowok="t" o:connecttype="custom" o:connectlocs="0,0;4891405,0" o:connectangles="0,0"/>
                <w10:wrap type="topAndBottom" anchorx="page"/>
              </v:shape>
            </w:pict>
          </mc:Fallback>
        </mc:AlternateContent>
      </w:r>
      <w:r>
        <w:rPr>
          <w:b/>
          <w:color w:val="0070C0"/>
          <w:sz w:val="38"/>
        </w:rPr>
        <w:t>AHCCCS CONTRACTOR TAX PAYMENT</w:t>
      </w:r>
    </w:p>
    <w:p w:rsidR="00B25DAD" w:rsidRDefault="0033739F">
      <w:pPr>
        <w:ind w:left="1670"/>
        <w:rPr>
          <w:rFonts w:ascii="Calibri" w:hAnsi="Calibri"/>
        </w:rPr>
      </w:pPr>
      <w:r>
        <w:rPr>
          <w:rFonts w:ascii="Calibri" w:hAnsi="Calibri"/>
          <w:color w:val="595959"/>
          <w:spacing w:val="12"/>
        </w:rPr>
        <w:t xml:space="preserve">QUICK REFERENCE GUIDE </w:t>
      </w:r>
      <w:r>
        <w:rPr>
          <w:rFonts w:ascii="Calibri" w:hAnsi="Calibri"/>
          <w:color w:val="595959"/>
        </w:rPr>
        <w:t xml:space="preserve">– </w:t>
      </w:r>
      <w:r>
        <w:rPr>
          <w:rFonts w:ascii="Calibri" w:hAnsi="Calibri"/>
          <w:color w:val="595959"/>
          <w:spacing w:val="12"/>
        </w:rPr>
        <w:t>UPDATED</w:t>
      </w:r>
      <w:r>
        <w:rPr>
          <w:rFonts w:ascii="Calibri" w:hAnsi="Calibri"/>
          <w:color w:val="595959"/>
          <w:spacing w:val="64"/>
        </w:rPr>
        <w:t xml:space="preserve"> </w:t>
      </w:r>
      <w:r w:rsidR="003A2D96">
        <w:rPr>
          <w:rFonts w:ascii="Calibri" w:hAnsi="Calibri"/>
          <w:color w:val="595959"/>
          <w:spacing w:val="13"/>
        </w:rPr>
        <w:t>01</w:t>
      </w:r>
      <w:r w:rsidR="00334A95">
        <w:rPr>
          <w:rFonts w:ascii="Calibri" w:hAnsi="Calibri"/>
          <w:color w:val="595959"/>
          <w:spacing w:val="13"/>
        </w:rPr>
        <w:t>/</w:t>
      </w:r>
      <w:r w:rsidR="003A2D96">
        <w:rPr>
          <w:rFonts w:ascii="Calibri" w:hAnsi="Calibri"/>
          <w:color w:val="595959"/>
          <w:spacing w:val="13"/>
        </w:rPr>
        <w:t>04</w:t>
      </w:r>
      <w:r w:rsidR="003F2498">
        <w:rPr>
          <w:rFonts w:ascii="Calibri" w:hAnsi="Calibri"/>
          <w:color w:val="595959"/>
          <w:spacing w:val="13"/>
        </w:rPr>
        <w:t>/20</w:t>
      </w:r>
      <w:r w:rsidR="003A2D96">
        <w:rPr>
          <w:rFonts w:ascii="Calibri" w:hAnsi="Calibri"/>
          <w:color w:val="595959"/>
          <w:spacing w:val="13"/>
        </w:rPr>
        <w:t>22</w:t>
      </w:r>
    </w:p>
    <w:p w:rsidR="00B25DAD" w:rsidRDefault="0033739F">
      <w:pPr>
        <w:spacing w:before="157"/>
        <w:ind w:left="140"/>
        <w:rPr>
          <w:b/>
          <w:i/>
          <w:sz w:val="24"/>
        </w:rPr>
      </w:pPr>
      <w:r>
        <w:rPr>
          <w:b/>
          <w:i/>
          <w:color w:val="E36C0A"/>
          <w:sz w:val="24"/>
        </w:rPr>
        <w:t>This document is for the exclusive use of Arizona State Government agencies.</w:t>
      </w:r>
    </w:p>
    <w:p w:rsidR="00B25DAD" w:rsidRDefault="00B25DAD">
      <w:pPr>
        <w:pStyle w:val="BodyText"/>
        <w:spacing w:before="10"/>
        <w:rPr>
          <w:b/>
          <w:i/>
          <w:sz w:val="23"/>
        </w:rPr>
      </w:pPr>
    </w:p>
    <w:p w:rsidR="00B25DAD" w:rsidRDefault="0033739F">
      <w:pPr>
        <w:pStyle w:val="BodyText"/>
        <w:ind w:left="140" w:right="829"/>
      </w:pPr>
      <w:r>
        <w:t>An interagency transaction requires two separate documents -- an “</w:t>
      </w:r>
      <w:r>
        <w:rPr>
          <w:b/>
        </w:rPr>
        <w:t>ITI</w:t>
      </w:r>
      <w:r>
        <w:t>” (Internal Transaction Initiator) and an “</w:t>
      </w:r>
      <w:r>
        <w:rPr>
          <w:b/>
        </w:rPr>
        <w:t>ITA</w:t>
      </w:r>
      <w:r>
        <w:t>” (Internal Transaction Agreement).</w:t>
      </w:r>
    </w:p>
    <w:p w:rsidR="00B25DAD" w:rsidRDefault="00B25DAD">
      <w:pPr>
        <w:pStyle w:val="BodyText"/>
      </w:pPr>
    </w:p>
    <w:p w:rsidR="00B25DAD" w:rsidRDefault="0033739F">
      <w:pPr>
        <w:pStyle w:val="BodyText"/>
        <w:spacing w:before="1"/>
        <w:ind w:left="139" w:right="256"/>
      </w:pPr>
      <w:r>
        <w:rPr>
          <w:b/>
        </w:rPr>
        <w:t xml:space="preserve">STEP 1: </w:t>
      </w:r>
      <w:r>
        <w:t>Send</w:t>
      </w:r>
      <w:r w:rsidR="00B844E8">
        <w:t xml:space="preserve"> an e-mail</w:t>
      </w:r>
      <w:r>
        <w:t xml:space="preserve"> to the Insurance </w:t>
      </w:r>
      <w:r w:rsidR="003F2498">
        <w:t>Tax Se</w:t>
      </w:r>
      <w:r w:rsidR="00B844E8">
        <w:t xml:space="preserve">ction at </w:t>
      </w:r>
      <w:r w:rsidR="00B844E8">
        <w:rPr>
          <w:color w:val="0000FF"/>
          <w:u w:val="single" w:color="0000FF"/>
        </w:rPr>
        <w:t>taxunit</w:t>
      </w:r>
      <w:r w:rsidR="003F2498">
        <w:rPr>
          <w:color w:val="0000FF"/>
          <w:u w:val="single" w:color="0000FF"/>
        </w:rPr>
        <w:t>@difi.az.gov</w:t>
      </w:r>
      <w:r>
        <w:t>) containing an attachment of your completed tax report and any other attachment you would like included in the finalized AFIS accounting transaction. EXCLUDE from the PDF any information that is confidential or sensitive because the documents will, later in the process, be attached to the AFIS accounting transaction.</w:t>
      </w:r>
    </w:p>
    <w:p w:rsidR="00B25DAD" w:rsidRDefault="00B25DAD">
      <w:pPr>
        <w:pStyle w:val="BodyText"/>
        <w:spacing w:before="11"/>
        <w:rPr>
          <w:sz w:val="23"/>
        </w:rPr>
      </w:pPr>
    </w:p>
    <w:p w:rsidR="00B25DAD" w:rsidRDefault="0033739F">
      <w:pPr>
        <w:pStyle w:val="BodyText"/>
        <w:ind w:left="140" w:right="162"/>
      </w:pPr>
      <w:r>
        <w:t>The Arizona Department of Insurance</w:t>
      </w:r>
      <w:r w:rsidR="003F2498">
        <w:t xml:space="preserve"> and Financial Institutions</w:t>
      </w:r>
      <w:r>
        <w:t xml:space="preserve"> will create an ITI transaction, attaching your file attachments to the ITI (so the Department will have access to those documents).</w:t>
      </w:r>
      <w:r w:rsidRPr="0033739F">
        <w:rPr>
          <w:sz w:val="22"/>
          <w:szCs w:val="22"/>
        </w:rPr>
        <w:t xml:space="preserve"> </w:t>
      </w:r>
      <w:r w:rsidRPr="0033739F">
        <w:t>The Arizona Department of Insurance and Financial Institutions</w:t>
      </w:r>
      <w:r>
        <w:t xml:space="preserve"> will copy the ITI document forward to an ITA document, re- attaching your file attachments to the ITA document, and entering your agency code on the ITA transaction so you can access and complete it. The Department of Insurance and Financial Institutions will send you an e-mail when the ITA transaction is available for you to process.</w:t>
      </w:r>
    </w:p>
    <w:p w:rsidR="00B25DAD" w:rsidRDefault="00B25DAD">
      <w:pPr>
        <w:pStyle w:val="BodyText"/>
      </w:pPr>
    </w:p>
    <w:p w:rsidR="00B25DAD" w:rsidRDefault="0033739F">
      <w:pPr>
        <w:pStyle w:val="BodyText"/>
        <w:ind w:left="140"/>
      </w:pPr>
      <w:r>
        <w:rPr>
          <w:b/>
        </w:rPr>
        <w:t xml:space="preserve">STEP 2: </w:t>
      </w:r>
      <w:r>
        <w:t>Finalize the transaction. The ITA transaction will appear in your document catalog in “Draft” status, allowing you to enter your side of the transaction and approve the transaction.</w:t>
      </w:r>
    </w:p>
    <w:p w:rsidR="00B25DAD" w:rsidRDefault="00B25DAD">
      <w:pPr>
        <w:pStyle w:val="BodyText"/>
      </w:pPr>
    </w:p>
    <w:p w:rsidR="00B25DAD" w:rsidRDefault="0033739F">
      <w:pPr>
        <w:pStyle w:val="BodyText"/>
        <w:ind w:left="140" w:right="162"/>
      </w:pPr>
      <w:r w:rsidRPr="0033739F">
        <w:rPr>
          <w:b/>
          <w:highlight w:val="yellow"/>
        </w:rPr>
        <w:t>STEP 3</w:t>
      </w:r>
      <w:r w:rsidRPr="0033739F">
        <w:rPr>
          <w:highlight w:val="yellow"/>
        </w:rPr>
        <w:t xml:space="preserve">: Send an e-mail to the Insurance </w:t>
      </w:r>
      <w:r w:rsidR="00B844E8">
        <w:rPr>
          <w:highlight w:val="yellow"/>
        </w:rPr>
        <w:t>Tax Section at</w:t>
      </w:r>
      <w:r w:rsidRPr="0033739F">
        <w:rPr>
          <w:highlight w:val="yellow"/>
        </w:rPr>
        <w:t xml:space="preserve"> </w:t>
      </w:r>
      <w:r w:rsidR="00B844E8">
        <w:rPr>
          <w:color w:val="0000FF"/>
          <w:highlight w:val="yellow"/>
          <w:u w:val="single" w:color="0000FF"/>
        </w:rPr>
        <w:t>taxunit</w:t>
      </w:r>
      <w:r w:rsidRPr="0033739F">
        <w:rPr>
          <w:color w:val="0000FF"/>
          <w:highlight w:val="yellow"/>
          <w:u w:val="single" w:color="0000FF"/>
        </w:rPr>
        <w:t>@</w:t>
      </w:r>
      <w:r w:rsidR="003A2D96">
        <w:rPr>
          <w:color w:val="0000FF"/>
          <w:highlight w:val="yellow"/>
          <w:u w:val="single" w:color="0000FF"/>
        </w:rPr>
        <w:t>difi.az.gov</w:t>
      </w:r>
      <w:r w:rsidRPr="0033739F">
        <w:rPr>
          <w:highlight w:val="yellow"/>
        </w:rPr>
        <w:t xml:space="preserve"> to notify us that the transaction has been finalized. We will verify that revenue arising from the ITA has been credited to the appropriate AFIS chart of accounts elements.</w:t>
      </w:r>
    </w:p>
    <w:p w:rsidR="00B25DAD" w:rsidRDefault="0033739F">
      <w:pPr>
        <w:pStyle w:val="BodyText"/>
        <w:spacing w:before="2"/>
        <w:rPr>
          <w:sz w:val="28"/>
        </w:rPr>
      </w:pPr>
      <w:r>
        <w:rPr>
          <w:noProof/>
        </w:rPr>
        <mc:AlternateContent>
          <mc:Choice Requires="wps">
            <w:drawing>
              <wp:anchor distT="0" distB="0" distL="0" distR="0" simplePos="0" relativeHeight="251660288" behindDoc="1" locked="0" layoutInCell="1" allowOverlap="1">
                <wp:simplePos x="0" y="0"/>
                <wp:positionH relativeFrom="page">
                  <wp:posOffset>1443990</wp:posOffset>
                </wp:positionH>
                <wp:positionV relativeFrom="paragraph">
                  <wp:posOffset>234315</wp:posOffset>
                </wp:positionV>
                <wp:extent cx="48844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4420" cy="1270"/>
                        </a:xfrm>
                        <a:custGeom>
                          <a:avLst/>
                          <a:gdLst>
                            <a:gd name="T0" fmla="+- 0 2274 2274"/>
                            <a:gd name="T1" fmla="*/ T0 w 7692"/>
                            <a:gd name="T2" fmla="+- 0 9966 2274"/>
                            <a:gd name="T3" fmla="*/ T2 w 7692"/>
                          </a:gdLst>
                          <a:ahLst/>
                          <a:cxnLst>
                            <a:cxn ang="0">
                              <a:pos x="T1" y="0"/>
                            </a:cxn>
                            <a:cxn ang="0">
                              <a:pos x="T3" y="0"/>
                            </a:cxn>
                          </a:cxnLst>
                          <a:rect l="0" t="0" r="r" b="b"/>
                          <a:pathLst>
                            <a:path w="7692">
                              <a:moveTo>
                                <a:pt x="0" y="0"/>
                              </a:moveTo>
                              <a:lnTo>
                                <a:pt x="7692" y="0"/>
                              </a:lnTo>
                            </a:path>
                          </a:pathLst>
                        </a:custGeom>
                        <a:noFill/>
                        <a:ln w="6096">
                          <a:solidFill>
                            <a:srgbClr val="4F82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8BF0" id="Freeform 4" o:spid="_x0000_s1026" style="position:absolute;margin-left:113.7pt;margin-top:18.45pt;width:384.6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" path="m,l7692,e" filled="f" strokecolor="#4f82bd" strokeweight=".48pt">
                <v:path arrowok="t" o:connecttype="custom" o:connectlocs="0,0;4884420,0" o:connectangles="0,0"/>
                <w10:wrap type="topAndBottom" anchorx="page"/>
              </v:shape>
            </w:pict>
          </mc:Fallback>
        </mc:AlternateContent>
      </w:r>
    </w:p>
    <w:p w:rsidR="00B25DAD" w:rsidRDefault="0033739F">
      <w:pPr>
        <w:spacing w:before="169"/>
        <w:ind w:left="1003" w:right="1059"/>
        <w:rPr>
          <w:i/>
          <w:sz w:val="24"/>
        </w:rPr>
      </w:pPr>
      <w:r>
        <w:rPr>
          <w:b/>
          <w:i/>
          <w:color w:val="C00000"/>
          <w:sz w:val="24"/>
        </w:rPr>
        <w:t xml:space="preserve">IMPORTANT! </w:t>
      </w:r>
      <w:r>
        <w:rPr>
          <w:i/>
          <w:color w:val="4F82BD"/>
          <w:sz w:val="24"/>
        </w:rPr>
        <w:t>You must make sure you have and maintain adequate unobligated funds until you see that your tax payment has processed. Delinquent payments may subject your agency to a civil penalty and interest pursuant to ARS § 20-225.</w:t>
      </w:r>
    </w:p>
    <w:p w:rsidR="00B25DAD" w:rsidRDefault="0033739F">
      <w:pPr>
        <w:pStyle w:val="BodyText"/>
        <w:spacing w:before="2"/>
        <w:rPr>
          <w:i/>
          <w:sz w:val="14"/>
        </w:rPr>
      </w:pPr>
      <w:r>
        <w:rPr>
          <w:noProof/>
        </w:rPr>
        <mc:AlternateContent>
          <mc:Choice Requires="wps">
            <w:drawing>
              <wp:anchor distT="0" distB="0" distL="0" distR="0" simplePos="0" relativeHeight="251661312" behindDoc="1" locked="0" layoutInCell="1" allowOverlap="1">
                <wp:simplePos x="0" y="0"/>
                <wp:positionH relativeFrom="page">
                  <wp:posOffset>1443990</wp:posOffset>
                </wp:positionH>
                <wp:positionV relativeFrom="paragraph">
                  <wp:posOffset>131445</wp:posOffset>
                </wp:positionV>
                <wp:extent cx="48844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84420" cy="1270"/>
                        </a:xfrm>
                        <a:custGeom>
                          <a:avLst/>
                          <a:gdLst>
                            <a:gd name="T0" fmla="+- 0 2274 2274"/>
                            <a:gd name="T1" fmla="*/ T0 w 7692"/>
                            <a:gd name="T2" fmla="+- 0 9966 2274"/>
                            <a:gd name="T3" fmla="*/ T2 w 7692"/>
                          </a:gdLst>
                          <a:ahLst/>
                          <a:cxnLst>
                            <a:cxn ang="0">
                              <a:pos x="T1" y="0"/>
                            </a:cxn>
                            <a:cxn ang="0">
                              <a:pos x="T3" y="0"/>
                            </a:cxn>
                          </a:cxnLst>
                          <a:rect l="0" t="0" r="r" b="b"/>
                          <a:pathLst>
                            <a:path w="7692">
                              <a:moveTo>
                                <a:pt x="0" y="0"/>
                              </a:moveTo>
                              <a:lnTo>
                                <a:pt x="7692" y="0"/>
                              </a:lnTo>
                            </a:path>
                          </a:pathLst>
                        </a:custGeom>
                        <a:noFill/>
                        <a:ln w="6096">
                          <a:solidFill>
                            <a:srgbClr val="4F82BD"/>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A32C8" id="Freeform 3" o:spid="_x0000_s1026" style="position:absolute;margin-left:113.7pt;margin-top:10.35pt;width:384.6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6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" path="m,l7692,e" filled="f" strokecolor="#4f82bd" strokeweight=".48pt">
                <v:path arrowok="t" o:connecttype="custom" o:connectlocs="0,0;4884420,0" o:connectangles="0,0"/>
                <w10:wrap type="topAndBottom" anchorx="page"/>
              </v:shape>
            </w:pict>
          </mc:Fallback>
        </mc:AlternateContent>
      </w:r>
    </w:p>
    <w:p w:rsidR="00B25DAD" w:rsidRDefault="00B25DAD">
      <w:pPr>
        <w:pStyle w:val="BodyText"/>
        <w:spacing w:before="6"/>
        <w:rPr>
          <w:i/>
          <w:sz w:val="20"/>
        </w:rPr>
      </w:pPr>
    </w:p>
    <w:p w:rsidR="00B25DAD" w:rsidRDefault="0033739F">
      <w:pPr>
        <w:pStyle w:val="Heading1"/>
        <w:spacing w:before="93"/>
      </w:pPr>
      <w:r>
        <w:rPr>
          <w:color w:val="002060"/>
        </w:rPr>
        <w:t>QUESTIONS?</w:t>
      </w:r>
    </w:p>
    <w:p w:rsidR="00B25DAD" w:rsidRDefault="0033739F">
      <w:pPr>
        <w:spacing w:line="276" w:lineRule="exact"/>
        <w:ind w:left="140"/>
        <w:rPr>
          <w:b/>
          <w:sz w:val="24"/>
        </w:rPr>
      </w:pPr>
      <w:r>
        <w:rPr>
          <w:b/>
          <w:sz w:val="24"/>
        </w:rPr>
        <w:t>Contact Loretta Moncibaez</w:t>
      </w:r>
    </w:p>
    <w:p w:rsidR="00B25DAD" w:rsidRDefault="0033739F">
      <w:pPr>
        <w:pStyle w:val="ListParagraph"/>
        <w:numPr>
          <w:ilvl w:val="0"/>
          <w:numId w:val="1"/>
        </w:numPr>
        <w:tabs>
          <w:tab w:val="left" w:pos="859"/>
          <w:tab w:val="left" w:pos="861"/>
        </w:tabs>
        <w:rPr>
          <w:sz w:val="24"/>
        </w:rPr>
      </w:pPr>
      <w:r>
        <w:rPr>
          <w:sz w:val="24"/>
        </w:rPr>
        <w:t>By email at</w:t>
      </w:r>
      <w:r>
        <w:rPr>
          <w:spacing w:val="-2"/>
          <w:sz w:val="24"/>
        </w:rPr>
        <w:t xml:space="preserve"> </w:t>
      </w:r>
      <w:r w:rsidR="00B844E8">
        <w:rPr>
          <w:rStyle w:val="Hyperlink"/>
          <w:sz w:val="24"/>
        </w:rPr>
        <w:t>taxunit</w:t>
      </w:r>
      <w:r>
        <w:rPr>
          <w:sz w:val="24"/>
          <w:u w:val="single"/>
        </w:rPr>
        <w:t>@difi.az.gov</w:t>
      </w:r>
    </w:p>
    <w:p w:rsidR="00B25DAD" w:rsidRDefault="0033739F">
      <w:pPr>
        <w:pStyle w:val="ListParagraph"/>
        <w:numPr>
          <w:ilvl w:val="0"/>
          <w:numId w:val="1"/>
        </w:numPr>
        <w:tabs>
          <w:tab w:val="left" w:pos="859"/>
          <w:tab w:val="left" w:pos="861"/>
        </w:tabs>
        <w:rPr>
          <w:sz w:val="24"/>
        </w:rPr>
      </w:pPr>
      <w:r>
        <w:rPr>
          <w:sz w:val="24"/>
        </w:rPr>
        <w:t>By phone at (602)</w:t>
      </w:r>
      <w:r>
        <w:rPr>
          <w:spacing w:val="-1"/>
          <w:sz w:val="24"/>
        </w:rPr>
        <w:t xml:space="preserve"> </w:t>
      </w:r>
      <w:r>
        <w:rPr>
          <w:sz w:val="24"/>
        </w:rPr>
        <w:t>364-3246</w:t>
      </w:r>
    </w:p>
    <w:p w:rsidR="00B25DAD" w:rsidRDefault="00B25DAD">
      <w:pPr>
        <w:pStyle w:val="BodyText"/>
        <w:rPr>
          <w:sz w:val="20"/>
        </w:rPr>
      </w:pPr>
    </w:p>
    <w:p w:rsidR="00B25DAD" w:rsidRDefault="00B25DAD">
      <w:pPr>
        <w:pStyle w:val="BodyText"/>
        <w:rPr>
          <w:sz w:val="20"/>
        </w:rPr>
      </w:pPr>
    </w:p>
    <w:p w:rsidR="00B25DAD" w:rsidRDefault="00B25DAD">
      <w:pPr>
        <w:pStyle w:val="BodyText"/>
        <w:rPr>
          <w:sz w:val="20"/>
        </w:rPr>
      </w:pPr>
    </w:p>
    <w:p w:rsidR="00B25DAD" w:rsidRDefault="00B25DAD">
      <w:pPr>
        <w:pStyle w:val="BodyText"/>
        <w:rPr>
          <w:sz w:val="20"/>
        </w:rPr>
      </w:pPr>
    </w:p>
    <w:p w:rsidR="00B25DAD" w:rsidRDefault="00B25DAD">
      <w:pPr>
        <w:pStyle w:val="BodyText"/>
        <w:rPr>
          <w:sz w:val="20"/>
        </w:rPr>
      </w:pPr>
    </w:p>
    <w:p w:rsidR="00B25DAD" w:rsidRDefault="00B25DAD">
      <w:pPr>
        <w:pStyle w:val="BodyText"/>
        <w:rPr>
          <w:sz w:val="20"/>
        </w:rPr>
      </w:pPr>
    </w:p>
    <w:p w:rsidR="00B25DAD" w:rsidRDefault="0033739F">
      <w:pPr>
        <w:pStyle w:val="BodyText"/>
        <w:spacing w:before="4"/>
        <w:rPr>
          <w:sz w:val="16"/>
        </w:rPr>
      </w:pPr>
      <w:r>
        <w:rPr>
          <w:noProof/>
        </w:rPr>
        <mc:AlternateContent>
          <mc:Choice Requires="wps">
            <w:drawing>
              <wp:anchor distT="0" distB="0" distL="0" distR="0" simplePos="0" relativeHeight="251662336" behindDoc="1" locked="0" layoutInCell="1" allowOverlap="1">
                <wp:simplePos x="0" y="0"/>
                <wp:positionH relativeFrom="page">
                  <wp:posOffset>895350</wp:posOffset>
                </wp:positionH>
                <wp:positionV relativeFrom="paragraph">
                  <wp:posOffset>147955</wp:posOffset>
                </wp:positionV>
                <wp:extent cx="586295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2955" cy="1270"/>
                        </a:xfrm>
                        <a:custGeom>
                          <a:avLst/>
                          <a:gdLst>
                            <a:gd name="T0" fmla="+- 0 1410 1410"/>
                            <a:gd name="T1" fmla="*/ T0 w 9233"/>
                            <a:gd name="T2" fmla="+- 0 10643 1410"/>
                            <a:gd name="T3" fmla="*/ T2 w 9233"/>
                          </a:gdLst>
                          <a:ahLst/>
                          <a:cxnLst>
                            <a:cxn ang="0">
                              <a:pos x="T1" y="0"/>
                            </a:cxn>
                            <a:cxn ang="0">
                              <a:pos x="T3" y="0"/>
                            </a:cxn>
                          </a:cxnLst>
                          <a:rect l="0" t="0" r="r" b="b"/>
                          <a:pathLst>
                            <a:path w="9233">
                              <a:moveTo>
                                <a:pt x="0" y="0"/>
                              </a:moveTo>
                              <a:lnTo>
                                <a:pt x="9233"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98B0C" id="Freeform 2" o:spid="_x0000_s1026" style="position:absolute;margin-left:70.5pt;margin-top:11.65pt;width:461.6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" path="m,l9233,e" filled="f" strokeweight=".48pt">
                <v:path arrowok="t" o:connecttype="custom" o:connectlocs="0,0;5862955,0" o:connectangles="0,0"/>
                <w10:wrap type="topAndBottom" anchorx="page"/>
              </v:shape>
            </w:pict>
          </mc:Fallback>
        </mc:AlternateContent>
      </w:r>
    </w:p>
    <w:p w:rsidR="00B25DAD" w:rsidRDefault="00B25DAD">
      <w:pPr>
        <w:pStyle w:val="BodyText"/>
        <w:spacing w:before="9"/>
        <w:rPr>
          <w:sz w:val="9"/>
        </w:rPr>
      </w:pPr>
    </w:p>
    <w:p w:rsidR="00B25DAD" w:rsidRDefault="0033739F">
      <w:pPr>
        <w:tabs>
          <w:tab w:val="left" w:pos="2610"/>
          <w:tab w:val="left" w:pos="8116"/>
        </w:tabs>
        <w:spacing w:before="96"/>
        <w:ind w:left="140"/>
        <w:rPr>
          <w:sz w:val="12"/>
        </w:rPr>
      </w:pPr>
      <w:proofErr w:type="gramStart"/>
      <w:r>
        <w:rPr>
          <w:sz w:val="10"/>
        </w:rPr>
        <w:t xml:space="preserve">V </w:t>
      </w:r>
      <w:r>
        <w:rPr>
          <w:sz w:val="12"/>
        </w:rPr>
        <w:t>.</w:t>
      </w:r>
      <w:proofErr w:type="gramEnd"/>
      <w:r>
        <w:rPr>
          <w:sz w:val="12"/>
        </w:rPr>
        <w:t xml:space="preserve">   </w:t>
      </w:r>
      <w:r>
        <w:rPr>
          <w:spacing w:val="16"/>
          <w:sz w:val="12"/>
        </w:rPr>
        <w:t xml:space="preserve">2 0 </w:t>
      </w:r>
      <w:r w:rsidR="00B844E8">
        <w:rPr>
          <w:sz w:val="12"/>
        </w:rPr>
        <w:t>2</w:t>
      </w:r>
      <w:r>
        <w:rPr>
          <w:sz w:val="12"/>
        </w:rPr>
        <w:t xml:space="preserve"> </w:t>
      </w:r>
      <w:r w:rsidR="003A2D96">
        <w:rPr>
          <w:sz w:val="12"/>
        </w:rPr>
        <w:t>2</w:t>
      </w:r>
      <w:r>
        <w:rPr>
          <w:spacing w:val="16"/>
          <w:sz w:val="12"/>
        </w:rPr>
        <w:t xml:space="preserve"> </w:t>
      </w:r>
      <w:r w:rsidR="003A2D96">
        <w:rPr>
          <w:spacing w:val="16"/>
          <w:sz w:val="12"/>
        </w:rPr>
        <w:t>0</w:t>
      </w:r>
      <w:r>
        <w:rPr>
          <w:spacing w:val="16"/>
          <w:sz w:val="12"/>
        </w:rPr>
        <w:t xml:space="preserve"> </w:t>
      </w:r>
      <w:r w:rsidR="003A2D96">
        <w:rPr>
          <w:spacing w:val="16"/>
          <w:sz w:val="12"/>
        </w:rPr>
        <w:t>1</w:t>
      </w:r>
      <w:r>
        <w:rPr>
          <w:spacing w:val="3"/>
          <w:sz w:val="12"/>
        </w:rPr>
        <w:t xml:space="preserve"> </w:t>
      </w:r>
      <w:r w:rsidR="003A2D96">
        <w:rPr>
          <w:sz w:val="12"/>
        </w:rPr>
        <w:t>0</w:t>
      </w:r>
      <w:r>
        <w:rPr>
          <w:spacing w:val="17"/>
          <w:sz w:val="12"/>
        </w:rPr>
        <w:t xml:space="preserve"> </w:t>
      </w:r>
      <w:r w:rsidR="003A2D96">
        <w:rPr>
          <w:sz w:val="12"/>
        </w:rPr>
        <w:t>4</w:t>
      </w:r>
      <w:bookmarkStart w:id="0" w:name="_GoBack"/>
      <w:bookmarkEnd w:id="0"/>
      <w:r>
        <w:rPr>
          <w:sz w:val="12"/>
        </w:rPr>
        <w:tab/>
        <w:t xml:space="preserve">A </w:t>
      </w:r>
      <w:r>
        <w:rPr>
          <w:spacing w:val="16"/>
          <w:sz w:val="12"/>
        </w:rPr>
        <w:t xml:space="preserve">H C </w:t>
      </w:r>
      <w:proofErr w:type="spellStart"/>
      <w:r>
        <w:rPr>
          <w:spacing w:val="16"/>
          <w:sz w:val="12"/>
        </w:rPr>
        <w:t>C</w:t>
      </w:r>
      <w:proofErr w:type="spellEnd"/>
      <w:r>
        <w:rPr>
          <w:spacing w:val="16"/>
          <w:sz w:val="12"/>
        </w:rPr>
        <w:t xml:space="preserve"> </w:t>
      </w:r>
      <w:proofErr w:type="spellStart"/>
      <w:r>
        <w:rPr>
          <w:sz w:val="12"/>
        </w:rPr>
        <w:t>C</w:t>
      </w:r>
      <w:proofErr w:type="spellEnd"/>
      <w:r>
        <w:rPr>
          <w:sz w:val="12"/>
        </w:rPr>
        <w:t xml:space="preserve"> S   </w:t>
      </w:r>
      <w:r>
        <w:rPr>
          <w:spacing w:val="15"/>
          <w:sz w:val="12"/>
        </w:rPr>
        <w:t xml:space="preserve">C O </w:t>
      </w:r>
      <w:r>
        <w:rPr>
          <w:sz w:val="12"/>
        </w:rPr>
        <w:t xml:space="preserve">N T </w:t>
      </w:r>
      <w:r>
        <w:rPr>
          <w:spacing w:val="15"/>
          <w:sz w:val="12"/>
        </w:rPr>
        <w:t xml:space="preserve">R </w:t>
      </w:r>
      <w:r>
        <w:rPr>
          <w:sz w:val="12"/>
        </w:rPr>
        <w:t xml:space="preserve">A </w:t>
      </w:r>
      <w:r>
        <w:rPr>
          <w:spacing w:val="15"/>
          <w:sz w:val="12"/>
        </w:rPr>
        <w:t xml:space="preserve">C </w:t>
      </w:r>
      <w:r>
        <w:rPr>
          <w:sz w:val="12"/>
        </w:rPr>
        <w:t xml:space="preserve">T O R   </w:t>
      </w:r>
      <w:r>
        <w:rPr>
          <w:spacing w:val="17"/>
          <w:sz w:val="12"/>
        </w:rPr>
        <w:t xml:space="preserve">T A </w:t>
      </w:r>
      <w:r>
        <w:rPr>
          <w:sz w:val="12"/>
        </w:rPr>
        <w:t xml:space="preserve">X   </w:t>
      </w:r>
      <w:r>
        <w:rPr>
          <w:spacing w:val="16"/>
          <w:sz w:val="12"/>
        </w:rPr>
        <w:t xml:space="preserve">P </w:t>
      </w:r>
      <w:r>
        <w:rPr>
          <w:sz w:val="12"/>
        </w:rPr>
        <w:t xml:space="preserve">A </w:t>
      </w:r>
      <w:r>
        <w:rPr>
          <w:spacing w:val="16"/>
          <w:sz w:val="12"/>
        </w:rPr>
        <w:t>Y M E</w:t>
      </w:r>
      <w:r>
        <w:rPr>
          <w:spacing w:val="25"/>
          <w:sz w:val="12"/>
        </w:rPr>
        <w:t xml:space="preserve"> </w:t>
      </w:r>
      <w:r>
        <w:rPr>
          <w:spacing w:val="16"/>
          <w:sz w:val="12"/>
        </w:rPr>
        <w:t>N</w:t>
      </w:r>
      <w:r>
        <w:rPr>
          <w:sz w:val="12"/>
        </w:rPr>
        <w:t xml:space="preserve"> T</w:t>
      </w:r>
      <w:r>
        <w:rPr>
          <w:sz w:val="12"/>
        </w:rPr>
        <w:tab/>
        <w:t xml:space="preserve">P </w:t>
      </w:r>
      <w:r>
        <w:rPr>
          <w:spacing w:val="22"/>
          <w:sz w:val="10"/>
        </w:rPr>
        <w:t xml:space="preserve">A </w:t>
      </w:r>
      <w:r>
        <w:rPr>
          <w:sz w:val="10"/>
        </w:rPr>
        <w:t xml:space="preserve">G E </w:t>
      </w:r>
      <w:r>
        <w:rPr>
          <w:sz w:val="12"/>
        </w:rPr>
        <w:t xml:space="preserve">1 </w:t>
      </w:r>
      <w:r>
        <w:rPr>
          <w:spacing w:val="21"/>
          <w:sz w:val="10"/>
        </w:rPr>
        <w:t xml:space="preserve">O </w:t>
      </w:r>
      <w:r>
        <w:rPr>
          <w:sz w:val="10"/>
        </w:rPr>
        <w:t>F</w:t>
      </w:r>
      <w:r>
        <w:rPr>
          <w:spacing w:val="16"/>
          <w:sz w:val="10"/>
        </w:rPr>
        <w:t xml:space="preserve"> </w:t>
      </w:r>
      <w:r>
        <w:rPr>
          <w:sz w:val="12"/>
        </w:rPr>
        <w:t>1</w:t>
      </w:r>
    </w:p>
    <w:sectPr w:rsidR="00B25DAD">
      <w:type w:val="continuous"/>
      <w:pgSz w:w="12240" w:h="15840"/>
      <w:pgMar w:top="640" w:right="14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83FB5"/>
    <w:multiLevelType w:val="hybridMultilevel"/>
    <w:tmpl w:val="7C8C7252"/>
    <w:lvl w:ilvl="0" w:tplc="58506150">
      <w:numFmt w:val="bullet"/>
      <w:lvlText w:val=""/>
      <w:lvlJc w:val="left"/>
      <w:pPr>
        <w:ind w:left="860" w:hanging="361"/>
      </w:pPr>
      <w:rPr>
        <w:rFonts w:ascii="Symbol" w:eastAsia="Symbol" w:hAnsi="Symbol" w:cs="Symbol" w:hint="default"/>
        <w:w w:val="100"/>
        <w:sz w:val="24"/>
        <w:szCs w:val="24"/>
      </w:rPr>
    </w:lvl>
    <w:lvl w:ilvl="1" w:tplc="90EADA6C">
      <w:numFmt w:val="bullet"/>
      <w:lvlText w:val="•"/>
      <w:lvlJc w:val="left"/>
      <w:pPr>
        <w:ind w:left="1720" w:hanging="361"/>
      </w:pPr>
      <w:rPr>
        <w:rFonts w:hint="default"/>
      </w:rPr>
    </w:lvl>
    <w:lvl w:ilvl="2" w:tplc="1BC26AAE">
      <w:numFmt w:val="bullet"/>
      <w:lvlText w:val="•"/>
      <w:lvlJc w:val="left"/>
      <w:pPr>
        <w:ind w:left="2580" w:hanging="361"/>
      </w:pPr>
      <w:rPr>
        <w:rFonts w:hint="default"/>
      </w:rPr>
    </w:lvl>
    <w:lvl w:ilvl="3" w:tplc="0E4AAB66">
      <w:numFmt w:val="bullet"/>
      <w:lvlText w:val="•"/>
      <w:lvlJc w:val="left"/>
      <w:pPr>
        <w:ind w:left="3440" w:hanging="361"/>
      </w:pPr>
      <w:rPr>
        <w:rFonts w:hint="default"/>
      </w:rPr>
    </w:lvl>
    <w:lvl w:ilvl="4" w:tplc="E3446878">
      <w:numFmt w:val="bullet"/>
      <w:lvlText w:val="•"/>
      <w:lvlJc w:val="left"/>
      <w:pPr>
        <w:ind w:left="4300" w:hanging="361"/>
      </w:pPr>
      <w:rPr>
        <w:rFonts w:hint="default"/>
      </w:rPr>
    </w:lvl>
    <w:lvl w:ilvl="5" w:tplc="43A46E12">
      <w:numFmt w:val="bullet"/>
      <w:lvlText w:val="•"/>
      <w:lvlJc w:val="left"/>
      <w:pPr>
        <w:ind w:left="5160" w:hanging="361"/>
      </w:pPr>
      <w:rPr>
        <w:rFonts w:hint="default"/>
      </w:rPr>
    </w:lvl>
    <w:lvl w:ilvl="6" w:tplc="0AD872B4">
      <w:numFmt w:val="bullet"/>
      <w:lvlText w:val="•"/>
      <w:lvlJc w:val="left"/>
      <w:pPr>
        <w:ind w:left="6020" w:hanging="361"/>
      </w:pPr>
      <w:rPr>
        <w:rFonts w:hint="default"/>
      </w:rPr>
    </w:lvl>
    <w:lvl w:ilvl="7" w:tplc="C5E0B8A2">
      <w:numFmt w:val="bullet"/>
      <w:lvlText w:val="•"/>
      <w:lvlJc w:val="left"/>
      <w:pPr>
        <w:ind w:left="6880" w:hanging="361"/>
      </w:pPr>
      <w:rPr>
        <w:rFonts w:hint="default"/>
      </w:rPr>
    </w:lvl>
    <w:lvl w:ilvl="8" w:tplc="93E2C996">
      <w:numFmt w:val="bullet"/>
      <w:lvlText w:val="•"/>
      <w:lvlJc w:val="left"/>
      <w:pPr>
        <w:ind w:left="774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DAD"/>
    <w:rsid w:val="00334A95"/>
    <w:rsid w:val="0033739F"/>
    <w:rsid w:val="003A2D96"/>
    <w:rsid w:val="003F2498"/>
    <w:rsid w:val="0054532A"/>
    <w:rsid w:val="00B25DAD"/>
    <w:rsid w:val="00B844E8"/>
    <w:rsid w:val="00F65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72824"/>
  <w15:docId w15:val="{DB8402E8-79AA-4D38-8B4D-BB162ACD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line="293" w:lineRule="exact"/>
      <w:ind w:left="86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373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copy_AHCCCS-contractorTaxPayment20151202.docx</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copy_AHCCCS-contractorTaxPayment20151202.docx</dc:title>
  <dc:creator>bussbg</dc:creator>
  <cp:lastModifiedBy>Loretta Moncibaez</cp:lastModifiedBy>
  <cp:revision>2</cp:revision>
  <dcterms:created xsi:type="dcterms:W3CDTF">2022-01-04T15:52:00Z</dcterms:created>
  <dcterms:modified xsi:type="dcterms:W3CDTF">2022-01-04T15:52:00Z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2015-12-06T00:00:00Z</vt:filetime>
  </property>
  <property fmtid="{D5CDD505-2E9C-101B-9397-08002B2CF9AE}" pid="3" name="Creator">
    <vt:lpwstr>PScript5.dll Version 5.2.2</vt:lpwstr>
  </property>
  <property fmtid="{D5CDD505-2E9C-101B-9397-08002B2CF9AE}" pid="4" name="LastSaved">
    <vt:filetime>2020-12-11T00:00:00Z</vt:filetime>
  </property>
</Properties>
</file>